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9814C" w14:textId="77777777" w:rsidR="00B8421B" w:rsidRDefault="00B8421B" w:rsidP="00635234">
      <w:pPr>
        <w:autoSpaceDE w:val="0"/>
        <w:autoSpaceDN w:val="0"/>
        <w:adjustRightInd w:val="0"/>
        <w:spacing w:after="0" w:line="240" w:lineRule="auto"/>
        <w:rPr>
          <w:rFonts w:ascii="Arial" w:hAnsi="Arial" w:cs="Arial"/>
          <w:b/>
          <w:bCs/>
          <w:sz w:val="24"/>
          <w:szCs w:val="24"/>
          <w:lang w:eastAsia="et-EE"/>
        </w:rPr>
      </w:pPr>
    </w:p>
    <w:p w14:paraId="57A94265" w14:textId="77777777" w:rsidR="00C20B50" w:rsidRDefault="00C20B50" w:rsidP="00635234">
      <w:pPr>
        <w:autoSpaceDE w:val="0"/>
        <w:autoSpaceDN w:val="0"/>
        <w:adjustRightInd w:val="0"/>
        <w:spacing w:after="0" w:line="240" w:lineRule="auto"/>
        <w:rPr>
          <w:rFonts w:ascii="Arial" w:hAnsi="Arial" w:cs="Arial"/>
          <w:b/>
          <w:bCs/>
          <w:sz w:val="24"/>
          <w:szCs w:val="24"/>
          <w:lang w:eastAsia="et-EE"/>
        </w:rPr>
      </w:pPr>
    </w:p>
    <w:p w14:paraId="6B6C478A" w14:textId="77777777" w:rsidR="00C20B50" w:rsidRPr="00C20B50" w:rsidRDefault="00C20B50" w:rsidP="00C20B50">
      <w:pPr>
        <w:spacing w:after="0"/>
        <w:jc w:val="both"/>
        <w:rPr>
          <w:rFonts w:ascii="Times New Roman" w:eastAsia="Aptos" w:hAnsi="Times New Roman"/>
          <w:b/>
          <w:bCs/>
          <w:kern w:val="2"/>
          <w:sz w:val="24"/>
          <w:szCs w:val="24"/>
        </w:rPr>
      </w:pPr>
      <w:r w:rsidRPr="00C20B50">
        <w:rPr>
          <w:rFonts w:ascii="Times New Roman" w:eastAsia="Aptos" w:hAnsi="Times New Roman"/>
          <w:b/>
          <w:bCs/>
          <w:kern w:val="2"/>
          <w:sz w:val="24"/>
          <w:szCs w:val="24"/>
        </w:rPr>
        <w:t>Õigustatud huvi tuvastamise analüüs</w:t>
      </w:r>
    </w:p>
    <w:p w14:paraId="34017B5C" w14:textId="77777777" w:rsidR="00C20B50" w:rsidRPr="00C20B50" w:rsidRDefault="00C20B50" w:rsidP="00C20B50">
      <w:pPr>
        <w:spacing w:after="0"/>
        <w:jc w:val="both"/>
        <w:rPr>
          <w:rFonts w:ascii="Aptos" w:eastAsia="Aptos" w:hAnsi="Aptos"/>
          <w:kern w:val="2"/>
          <w:sz w:val="24"/>
          <w:szCs w:val="24"/>
        </w:rPr>
      </w:pPr>
    </w:p>
    <w:p w14:paraId="37E64693"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 xml:space="preserve">AS Ühisteenused äritegevus seisneb parkimisteenuse (parkimiskontroll, tasuliste parkimisalade haldamine, parkimismajade opereerimine, uute parklate rajamine) osutamises ning teenuse osutamise leping sõlmitakse sõiduki parkimisega märgistatud ja tüüptingimuste infotahvlitega tähistatud parkimisalale. Parkimiskontrolli teostamise käigus vormistatakse parkimiskorralduse nõudeid eiranud sõidukile (teadmata sõidukijuhi isikuandmeid) leppetrahv. </w:t>
      </w:r>
    </w:p>
    <w:p w14:paraId="182E3A30"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Ettevõtte eesmärk on tuvastada parkimislepingu täitmise tagamiseks konkreetse sõiduki omanik/vastutav kasutaja, kes on lepingut rikkunud, mitte tuvastada kindlale isikule kuuluvaid sõidukeid.</w:t>
      </w:r>
    </w:p>
    <w:p w14:paraId="407B1389"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 xml:space="preserve"> </w:t>
      </w:r>
    </w:p>
    <w:p w14:paraId="4CA94F47"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Riigikohus on leidnud, et parkimiseks tasulisel parkimisalal sõlmitud leping vastab üürilepingu tunnustele VÕS § 271 mõttes (vt Riigikohtu Tsiviilkolleegiumi 26.01.2017.a lahend asjas nr 3-2-1-82-16, p 22). Kui parkimise eest ei tule tasu maksta, siis on parkimisleping asja tasuta kasutamise leping VÕS § 389 järgi.</w:t>
      </w:r>
    </w:p>
    <w:p w14:paraId="16532ED6"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 xml:space="preserve">Riigikohtu hinnangul  on  parkimisteenuse  osutamisel  leppetrahvinõude  panemine  sõiduki  esiklaasile kojamehe  vahele  tahteavalduse  edastamise  mõistlikuks  viisiks  </w:t>
      </w:r>
      <w:proofErr w:type="spellStart"/>
      <w:r w:rsidRPr="00C20B50">
        <w:rPr>
          <w:rFonts w:ascii="Times New Roman" w:eastAsia="Aptos" w:hAnsi="Times New Roman"/>
          <w:kern w:val="2"/>
          <w:sz w:val="24"/>
          <w:szCs w:val="24"/>
        </w:rPr>
        <w:t>TsÜS</w:t>
      </w:r>
      <w:proofErr w:type="spellEnd"/>
      <w:r w:rsidRPr="00C20B50">
        <w:rPr>
          <w:rFonts w:ascii="Times New Roman" w:eastAsia="Aptos" w:hAnsi="Times New Roman"/>
          <w:kern w:val="2"/>
          <w:sz w:val="24"/>
          <w:szCs w:val="24"/>
        </w:rPr>
        <w:t xml:space="preserve">  § 70  mõttes  (Riigikohtu otsus  05.06.2019  nr  2-17-117146  p  12).  Leppetrahvinõude  tõendamise  osas  on  Riigikohus 06.12.2017  lahendis  nr  2-15-3430 märkinud, et leppetrahvinõude tõendamiseks peaks piisama sellest, kui parkla haldaja on pildistanud parkimiskorda rikkunud autot äratuntavalt ja märkinud leppetrahvile  parkimise  aja  ja  koha.</w:t>
      </w:r>
    </w:p>
    <w:p w14:paraId="10388BA1" w14:textId="77777777" w:rsidR="00C20B50" w:rsidRPr="00C20B50" w:rsidRDefault="00C20B50" w:rsidP="00C20B50">
      <w:pPr>
        <w:spacing w:after="0"/>
        <w:jc w:val="both"/>
        <w:rPr>
          <w:rFonts w:ascii="Times New Roman" w:eastAsia="Aptos" w:hAnsi="Times New Roman"/>
          <w:kern w:val="2"/>
          <w:sz w:val="24"/>
          <w:szCs w:val="24"/>
        </w:rPr>
      </w:pPr>
    </w:p>
    <w:p w14:paraId="645168B1"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VÕS § 3 p 1 järgi võib võlasuhe tekkida lepingust. VÕS § 8 lg 1 kohaselt on leping tehing kahe või enama isiku (lepingupooled) vahel, millega lepingupool kohustub või lepingupooled kohustuvad midagi tegema või tegemata jätma. VÕS § 9 lg 1 sätestab, et leping sõlmitakse pakkumise esitamise ja sellele nõustumuse andmisega, samuti muul viisil vastastikuste tahteavalduste vahetamise teel, kui on piisavalt selge, et lepingupooled on saavutanud kokkuleppe. VÕS § 76 lg 1 kohaselt tuleb kohustus täita vastavalt lepingule või seadusele. VÕS § 76 lg 2 alusel tuleb kohustuse täitmisel lähtuda hea usu ja mõistlikkuse põhimõttest, võttes arvesse tavasid ja praktikat. VÕS § 101 lg 1 p 1 sätestab, et kui võlgnik on kohustust rikkunud, võib võlausaldaja nõuda kohustuse täitmist.</w:t>
      </w:r>
    </w:p>
    <w:p w14:paraId="222A39E6"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VÕS § 158 lg 1 kohaselt on leppetrahv lepingus ettenähtud lepingut rikkunud lepingupoole kohustus maksta kahjustatud lepingupoolele lepingus määratud rahasumma.</w:t>
      </w:r>
    </w:p>
    <w:p w14:paraId="48FC0019" w14:textId="77777777" w:rsidR="00C20B50" w:rsidRPr="00C20B50" w:rsidRDefault="00C20B50" w:rsidP="00C20B50">
      <w:pPr>
        <w:spacing w:after="0"/>
        <w:jc w:val="both"/>
        <w:rPr>
          <w:rFonts w:ascii="Times New Roman" w:eastAsia="Aptos" w:hAnsi="Times New Roman"/>
          <w:kern w:val="2"/>
          <w:sz w:val="24"/>
          <w:szCs w:val="24"/>
        </w:rPr>
      </w:pPr>
    </w:p>
    <w:p w14:paraId="069CAD3B"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 xml:space="preserve">IKÜM art 6 lg 1 p b kohaselt on isikuandmete töötlemine vajalik andmesubjekti osalusel sõlmitud lepingu täitmiseks või lepingu sõlmimisele eelnevate meetmete võtmiseks vastavalt andmesubjekti taotlusele. </w:t>
      </w:r>
    </w:p>
    <w:p w14:paraId="43AE645C"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 xml:space="preserve">IKÜM art 6 lg 1 p f kohaselt on isikuandmete töötlemine vajalik vastutava töötleja või kolmanda isiku õigustatud huvi korral, välja arvatud juhul, kui sellise huvi kaaluvad üles </w:t>
      </w:r>
      <w:r w:rsidRPr="00C20B50">
        <w:rPr>
          <w:rFonts w:ascii="Times New Roman" w:eastAsia="Aptos" w:hAnsi="Times New Roman"/>
          <w:kern w:val="2"/>
          <w:sz w:val="24"/>
          <w:szCs w:val="24"/>
        </w:rPr>
        <w:lastRenderedPageBreak/>
        <w:t>andmesubjekti huvid või põhiõigused ja -vabadused, mille nimel tuleb kaitsta isikuandmeid, eriti juhul kui andmesubjekt on laps.</w:t>
      </w:r>
    </w:p>
    <w:p w14:paraId="144CF28B"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 xml:space="preserve">LS § 184 lg 3 p 1 kohaselt on liiklusregistrisse kantud andmed avalikud, välja arvatud füüsiliste ja juriidiliste isikute andmed. LS § 184 lg 4 sätestab, et põhjendatud õigustatud huvi korral võib LS § 184 </w:t>
      </w:r>
      <w:proofErr w:type="spellStart"/>
      <w:r w:rsidRPr="00C20B50">
        <w:rPr>
          <w:rFonts w:ascii="Times New Roman" w:eastAsia="Aptos" w:hAnsi="Times New Roman"/>
          <w:kern w:val="2"/>
          <w:sz w:val="24"/>
          <w:szCs w:val="24"/>
        </w:rPr>
        <w:t>lg-s</w:t>
      </w:r>
      <w:proofErr w:type="spellEnd"/>
      <w:r w:rsidRPr="00C20B50">
        <w:rPr>
          <w:rFonts w:ascii="Times New Roman" w:eastAsia="Aptos" w:hAnsi="Times New Roman"/>
          <w:kern w:val="2"/>
          <w:sz w:val="24"/>
          <w:szCs w:val="24"/>
        </w:rPr>
        <w:t xml:space="preserve"> 3 nimetatud piiratud juurdepääsuga andmeid väljastada kolmandatele isikutele. Põhjendatud õigustatud huvi olemasolu tuvastab ja väljastamise otsustab Transpordiamet.</w:t>
      </w:r>
    </w:p>
    <w:p w14:paraId="67017F28" w14:textId="77777777" w:rsidR="00C20B50" w:rsidRPr="00C20B50" w:rsidRDefault="00C20B50" w:rsidP="00C20B50">
      <w:pPr>
        <w:spacing w:after="0"/>
        <w:jc w:val="both"/>
        <w:rPr>
          <w:rFonts w:ascii="Times New Roman" w:eastAsia="Aptos" w:hAnsi="Times New Roman"/>
          <w:kern w:val="2"/>
          <w:sz w:val="24"/>
          <w:szCs w:val="24"/>
        </w:rPr>
      </w:pPr>
    </w:p>
    <w:p w14:paraId="3F78185E"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AS Ühisteenused vajab sõiduki omaniku/vastutava kasutaja isikuandmeid selleks, et:</w:t>
      </w:r>
    </w:p>
    <w:p w14:paraId="7D4BAB22" w14:textId="77777777" w:rsidR="00C20B50" w:rsidRPr="00C20B50" w:rsidRDefault="00C20B50" w:rsidP="00C20B50">
      <w:pPr>
        <w:numPr>
          <w:ilvl w:val="0"/>
          <w:numId w:val="6"/>
        </w:numPr>
        <w:spacing w:after="0"/>
        <w:contextualSpacing/>
        <w:jc w:val="both"/>
        <w:rPr>
          <w:rFonts w:ascii="Times New Roman" w:eastAsia="Aptos" w:hAnsi="Times New Roman"/>
          <w:kern w:val="2"/>
          <w:sz w:val="24"/>
          <w:szCs w:val="24"/>
        </w:rPr>
      </w:pPr>
      <w:r w:rsidRPr="00C20B50">
        <w:rPr>
          <w:rFonts w:ascii="Times New Roman" w:eastAsia="Aptos" w:hAnsi="Times New Roman"/>
          <w:kern w:val="2"/>
          <w:sz w:val="24"/>
          <w:szCs w:val="24"/>
        </w:rPr>
        <w:t>saata teisele lepingupoolele tähtaegselt tasumata leppetrahvi kohta meeldetuletus;</w:t>
      </w:r>
    </w:p>
    <w:p w14:paraId="5AF12126" w14:textId="77777777" w:rsidR="00C20B50" w:rsidRPr="00C20B50" w:rsidRDefault="00C20B50" w:rsidP="00C20B50">
      <w:pPr>
        <w:numPr>
          <w:ilvl w:val="0"/>
          <w:numId w:val="6"/>
        </w:numPr>
        <w:spacing w:after="0"/>
        <w:contextualSpacing/>
        <w:jc w:val="both"/>
        <w:rPr>
          <w:rFonts w:ascii="Times New Roman" w:eastAsia="Aptos" w:hAnsi="Times New Roman"/>
          <w:kern w:val="2"/>
          <w:sz w:val="24"/>
          <w:szCs w:val="24"/>
        </w:rPr>
      </w:pPr>
      <w:r w:rsidRPr="00C20B50">
        <w:rPr>
          <w:rFonts w:ascii="Times New Roman" w:eastAsia="Aptos" w:hAnsi="Times New Roman"/>
          <w:kern w:val="2"/>
          <w:sz w:val="24"/>
          <w:szCs w:val="24"/>
        </w:rPr>
        <w:t>koostada leppetrahvi tasumata jätmisel õigusnõue (nt võlgnevuse sissenõudmine kohtu kaudu).</w:t>
      </w:r>
    </w:p>
    <w:p w14:paraId="6F919AEC"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Arvestades võlasuhte olemust, eesmärki ning tavasid ja praktikat, saab tähtaegselt tasumata leppetrahvi kohta meeldetuletuse edastamist, sõiduki omanikule/vastutavale kasutajale, pidada mõistlikuks ja hea usu põhimõttega kooskõlas olevaks. Ühtlasi aitab meeldetuletuse saatmine ära hoida võlgnikule tekkivate kulude suurenemist (nt kohtukulud, inkassofirma sissenõudmiskulud jne).</w:t>
      </w:r>
    </w:p>
    <w:p w14:paraId="3FF1540F"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Andmesubjekti põhiandmete – nagu nime, isikukoodi, aadressi ja üksikasju seoses täitmata lepinguliste kohustustega– töötlemist ametlike meeldetuletuste saatmiseks tuleb pidada lepingu tavakohaseks täitmiseks vajalikuks isikuandmete töötlemiseks.</w:t>
      </w:r>
    </w:p>
    <w:p w14:paraId="283294E6"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 xml:space="preserve">Leppetrahvid, kus vaatamata meeldetuletuse edastamisele leping jäetakse täitmata, s.t lepetrahv jäetakse tasumata ning kus on vaja hakata koostama õigusnõudeid, edastatakse sissenõudmismenetluse algatamiseks </w:t>
      </w:r>
      <w:r w:rsidRPr="00C20B50">
        <w:rPr>
          <w:rFonts w:ascii="Times New Roman" w:eastAsia="Aptos" w:hAnsi="Times New Roman"/>
          <w:kern w:val="2"/>
          <w:sz w:val="24"/>
          <w:szCs w:val="24"/>
          <w:u w:val="single"/>
        </w:rPr>
        <w:t>ilma isikuandmeteta</w:t>
      </w:r>
      <w:r w:rsidRPr="00C20B50">
        <w:rPr>
          <w:rFonts w:ascii="Times New Roman" w:eastAsia="Aptos" w:hAnsi="Times New Roman"/>
          <w:kern w:val="2"/>
          <w:sz w:val="24"/>
          <w:szCs w:val="24"/>
        </w:rPr>
        <w:t xml:space="preserve"> inkassofirmale. AS Ühisteenused edastab inkassofirmale ainult sõiduki numbri, leppetrahvi numbri, leppetrahvi vormistamise kuupäeva ja aadressi, sõiduki margi ja riigi.</w:t>
      </w:r>
    </w:p>
    <w:p w14:paraId="3787000A" w14:textId="77777777" w:rsidR="00C20B50" w:rsidRPr="00C20B50" w:rsidRDefault="00C20B50" w:rsidP="00C20B50">
      <w:pPr>
        <w:spacing w:after="0"/>
        <w:jc w:val="both"/>
        <w:rPr>
          <w:rFonts w:ascii="Times New Roman" w:eastAsia="Aptos" w:hAnsi="Times New Roman"/>
          <w:kern w:val="2"/>
          <w:sz w:val="24"/>
          <w:szCs w:val="24"/>
        </w:rPr>
      </w:pPr>
    </w:p>
    <w:p w14:paraId="51195A38"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AS Ühisteenused võib, ilma inkassofirmat kaasamata, algatada tasumata leppetrahvi sissenõudmismenetlust kohtu kaudu. Antud võimalust kasutatakse harva, kuna kohtukulud võivad andmesubjekti jaoks osutuda oluliselt suuremaks, kui inkassofirma sissenõudmiskulud.</w:t>
      </w:r>
    </w:p>
    <w:p w14:paraId="54A70756"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 xml:space="preserve">Seega on ettevõttel parkimisteenuse osutamise lepingulistest võlasuhetest tulenev selge ja määratletav huvi lepingurikkumisega kaasnevate õiguskaitsevahendite kasutamiseks ja hüvitise (leppetrahvi) saamiseks. </w:t>
      </w:r>
    </w:p>
    <w:p w14:paraId="26D144C9" w14:textId="77777777" w:rsidR="00C20B50" w:rsidRPr="00C20B50" w:rsidRDefault="00C20B50" w:rsidP="00C20B50">
      <w:pPr>
        <w:spacing w:after="0"/>
        <w:jc w:val="both"/>
        <w:rPr>
          <w:rFonts w:ascii="Times New Roman" w:eastAsia="Aptos" w:hAnsi="Times New Roman"/>
          <w:kern w:val="2"/>
          <w:sz w:val="24"/>
          <w:szCs w:val="24"/>
        </w:rPr>
      </w:pPr>
    </w:p>
    <w:p w14:paraId="4548A4FE"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Andmete turvalisus tagatakse lepingulise kohustusega. Samuti on ettevõte sõlminud kõigi töötajatega konfidentsiaalse teabe hoidmise lepingud või muu sarnase sisuga dokumendi, millest tulenevalt töötajad kohustuvad tagama nende valdusesse antud informatsiooni konfidentsiaalsuse ja isikuandmete töötlemise kooskõlas isikuandmete kaitse seadusega.</w:t>
      </w:r>
    </w:p>
    <w:p w14:paraId="0EEE732D" w14:textId="77777777" w:rsidR="00C20B50" w:rsidRPr="00C20B50" w:rsidRDefault="00C20B50" w:rsidP="00C20B50">
      <w:pPr>
        <w:spacing w:after="0"/>
        <w:jc w:val="both"/>
        <w:rPr>
          <w:rFonts w:ascii="Aptos" w:eastAsia="Aptos" w:hAnsi="Aptos"/>
          <w:kern w:val="2"/>
          <w:sz w:val="24"/>
          <w:szCs w:val="24"/>
          <w:u w:val="single"/>
        </w:rPr>
      </w:pPr>
    </w:p>
    <w:p w14:paraId="6CC54316"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Eeltoodust lähtuvalt on AS Ühisteenused põhjendatud huviks õiguslike nõuete täitmise tagamine, sealhulgas võla sissenõudmine kohtuväliste menetluste kaudu.</w:t>
      </w:r>
    </w:p>
    <w:p w14:paraId="66AB969B"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lastRenderedPageBreak/>
        <w:t xml:space="preserve">Kohtupraktikas on aktsepteeritud parkimislepingu sõlmimist ilma poolte vahetu osaluseta või kontaktandmete vahetamiseta ning oluline on asjaolu, et </w:t>
      </w:r>
      <w:proofErr w:type="spellStart"/>
      <w:r w:rsidRPr="00C20B50">
        <w:rPr>
          <w:rFonts w:ascii="Times New Roman" w:eastAsia="Aptos" w:hAnsi="Times New Roman"/>
          <w:kern w:val="2"/>
          <w:sz w:val="24"/>
          <w:szCs w:val="24"/>
        </w:rPr>
        <w:t>AS-l</w:t>
      </w:r>
      <w:proofErr w:type="spellEnd"/>
      <w:r w:rsidRPr="00C20B50">
        <w:rPr>
          <w:rFonts w:ascii="Times New Roman" w:eastAsia="Aptos" w:hAnsi="Times New Roman"/>
          <w:kern w:val="2"/>
          <w:sz w:val="24"/>
          <w:szCs w:val="24"/>
        </w:rPr>
        <w:t xml:space="preserve"> Ühisteenused ei ole võimalik tagasiulatuvalt kirjalikke lepinguid sõlmida või juba toime pandud lepingurikkumisi vältida. </w:t>
      </w:r>
    </w:p>
    <w:p w14:paraId="5FBD9CA3"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 xml:space="preserve">AS Ühisteenused jäädvustab praktikas lepingurikkumised fotodele, millega saab nõude õigustatust tõendada. Tegemist on seaduse järgi lubatava nõude esitamisega ning nõude alus ja sisu on piisavalt määratletavad, st </w:t>
      </w:r>
      <w:proofErr w:type="spellStart"/>
      <w:r w:rsidRPr="00C20B50">
        <w:rPr>
          <w:rFonts w:ascii="Times New Roman" w:eastAsia="Aptos" w:hAnsi="Times New Roman"/>
          <w:kern w:val="2"/>
          <w:sz w:val="24"/>
          <w:szCs w:val="24"/>
        </w:rPr>
        <w:t>AS-l</w:t>
      </w:r>
      <w:proofErr w:type="spellEnd"/>
      <w:r w:rsidRPr="00C20B50">
        <w:rPr>
          <w:rFonts w:ascii="Times New Roman" w:eastAsia="Aptos" w:hAnsi="Times New Roman"/>
          <w:kern w:val="2"/>
          <w:sz w:val="24"/>
          <w:szCs w:val="24"/>
        </w:rPr>
        <w:t xml:space="preserve"> Ühisteenused on õigustatud huvi lepingupartneri andmete teadasaamiseks.</w:t>
      </w:r>
    </w:p>
    <w:p w14:paraId="082EFB60"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 xml:space="preserve">Ettevõttel puuduvad teised võimalused ennetada ja vältida parkimislepingu rikkumist lepingupartnerite poolt. </w:t>
      </w:r>
      <w:proofErr w:type="spellStart"/>
      <w:r w:rsidRPr="00C20B50">
        <w:rPr>
          <w:rFonts w:ascii="Times New Roman" w:eastAsia="Aptos" w:hAnsi="Times New Roman"/>
          <w:kern w:val="2"/>
          <w:sz w:val="24"/>
          <w:szCs w:val="24"/>
        </w:rPr>
        <w:t>AS-l</w:t>
      </w:r>
      <w:proofErr w:type="spellEnd"/>
      <w:r w:rsidRPr="00C20B50">
        <w:rPr>
          <w:rFonts w:ascii="Times New Roman" w:eastAsia="Aptos" w:hAnsi="Times New Roman"/>
          <w:kern w:val="2"/>
          <w:sz w:val="24"/>
          <w:szCs w:val="24"/>
        </w:rPr>
        <w:t xml:space="preserve"> Ühisteenused puuduvad muud võimalused soovitud andmete saamiseks ning seega on põhjendatud õigustatud huvi Transpordiameti andmebaasist andmete saamiseks. Isikutel, kelle kohta andmeid soovitakse, on võimalik ennetada ja välistada Transpordiameti poolt isikuandmete edastamist sellega, et tasuda tähtaegselt parkimistasu või leppetrahv. Füüsilise isiku puhul ei saa liiklusregistri andmete edastamine olla ka eraelu ebamõistlikult riivav, kuna liiklusregistri andmetest saadakse ainult füüsilise isiku isikukood, mille puhul ei ole tegemist eriliigiliste isikuandmetega.</w:t>
      </w:r>
    </w:p>
    <w:p w14:paraId="0D6E4368"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 xml:space="preserve">Isikuandmete töötlemisega tekitatav mõju on andmesubjektile proportsionaalne, sobiv, vajalik ja mõõdukas taotletava eesmärgi suhtes, kuna soodustab piirangu eesmärgi saavutamist ning arvestades, et eesmärki ei ole võimalik saavutada mõne teise, isikut vähem koormava abinõuga. </w:t>
      </w:r>
    </w:p>
    <w:p w14:paraId="5A1CA2BA" w14:textId="77777777" w:rsidR="00C20B50" w:rsidRPr="00C20B50" w:rsidRDefault="00C20B50" w:rsidP="00C20B50">
      <w:pPr>
        <w:spacing w:after="0"/>
        <w:jc w:val="both"/>
        <w:rPr>
          <w:rFonts w:ascii="Times New Roman" w:eastAsia="Aptos" w:hAnsi="Times New Roman"/>
          <w:kern w:val="2"/>
          <w:sz w:val="24"/>
          <w:szCs w:val="24"/>
        </w:rPr>
      </w:pPr>
    </w:p>
    <w:p w14:paraId="179BB162" w14:textId="77777777" w:rsidR="00C20B50" w:rsidRPr="00C20B50" w:rsidRDefault="00C20B50" w:rsidP="00C20B50">
      <w:pPr>
        <w:spacing w:after="0"/>
        <w:jc w:val="both"/>
        <w:rPr>
          <w:rFonts w:ascii="Times New Roman" w:eastAsia="Aptos" w:hAnsi="Times New Roman"/>
          <w:kern w:val="2"/>
          <w:sz w:val="24"/>
          <w:szCs w:val="24"/>
        </w:rPr>
      </w:pPr>
      <w:r w:rsidRPr="00C20B50">
        <w:rPr>
          <w:rFonts w:ascii="Times New Roman" w:eastAsia="Aptos" w:hAnsi="Times New Roman"/>
          <w:kern w:val="2"/>
          <w:sz w:val="24"/>
          <w:szCs w:val="24"/>
        </w:rPr>
        <w:t>Kokkuvõtvalt on isikuandmete töötlemine AS Ühisteenused poolt vajalik andmesubjekti osalusel sõlmitud lepingu täitmiseks ning õiguslik huvi on esitada lepingust tulenevad nõuded parkimistingimusi rikkunud isikute (sõiduki omaniku või vastutava kasutaja) vastu.</w:t>
      </w:r>
    </w:p>
    <w:p w14:paraId="4AF0C116" w14:textId="77777777" w:rsidR="00C20B50" w:rsidRPr="00C20B50" w:rsidRDefault="00C20B50" w:rsidP="00C20B50">
      <w:pPr>
        <w:spacing w:after="0"/>
        <w:jc w:val="both"/>
        <w:rPr>
          <w:rFonts w:ascii="Aptos" w:eastAsia="Aptos" w:hAnsi="Aptos"/>
          <w:kern w:val="2"/>
          <w:sz w:val="24"/>
          <w:szCs w:val="24"/>
          <w:u w:val="single"/>
        </w:rPr>
      </w:pPr>
    </w:p>
    <w:p w14:paraId="22F21AE6" w14:textId="77777777" w:rsidR="00C20B50" w:rsidRPr="00C30625" w:rsidRDefault="00C20B50" w:rsidP="00635234">
      <w:pPr>
        <w:autoSpaceDE w:val="0"/>
        <w:autoSpaceDN w:val="0"/>
        <w:adjustRightInd w:val="0"/>
        <w:spacing w:after="0" w:line="240" w:lineRule="auto"/>
        <w:rPr>
          <w:rFonts w:ascii="Arial" w:hAnsi="Arial" w:cs="Arial"/>
          <w:b/>
          <w:bCs/>
          <w:sz w:val="24"/>
          <w:szCs w:val="24"/>
          <w:lang w:eastAsia="et-EE"/>
        </w:rPr>
      </w:pPr>
    </w:p>
    <w:p w14:paraId="30D24097" w14:textId="77777777" w:rsidR="00635234" w:rsidRPr="00C30625" w:rsidRDefault="00635234" w:rsidP="00635234">
      <w:pPr>
        <w:autoSpaceDE w:val="0"/>
        <w:autoSpaceDN w:val="0"/>
        <w:adjustRightInd w:val="0"/>
        <w:spacing w:after="0" w:line="240" w:lineRule="auto"/>
        <w:rPr>
          <w:rFonts w:ascii="Arial" w:hAnsi="Arial" w:cs="Arial"/>
          <w:b/>
          <w:bCs/>
          <w:sz w:val="24"/>
          <w:szCs w:val="24"/>
          <w:lang w:eastAsia="et-EE"/>
        </w:rPr>
      </w:pPr>
    </w:p>
    <w:sectPr w:rsidR="00635234" w:rsidRPr="00C30625" w:rsidSect="00917181">
      <w:headerReference w:type="default" r:id="rId11"/>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06953" w14:textId="77777777" w:rsidR="00917181" w:rsidRDefault="00917181" w:rsidP="00D63F95">
      <w:pPr>
        <w:spacing w:after="0" w:line="240" w:lineRule="auto"/>
      </w:pPr>
      <w:r>
        <w:separator/>
      </w:r>
    </w:p>
  </w:endnote>
  <w:endnote w:type="continuationSeparator" w:id="0">
    <w:p w14:paraId="624C714B" w14:textId="77777777" w:rsidR="00917181" w:rsidRDefault="00917181" w:rsidP="00D63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82662" w14:textId="77777777" w:rsidR="00917181" w:rsidRDefault="00917181" w:rsidP="00D63F95">
      <w:pPr>
        <w:spacing w:after="0" w:line="240" w:lineRule="auto"/>
      </w:pPr>
      <w:r>
        <w:separator/>
      </w:r>
    </w:p>
  </w:footnote>
  <w:footnote w:type="continuationSeparator" w:id="0">
    <w:p w14:paraId="5F218E6B" w14:textId="77777777" w:rsidR="00917181" w:rsidRDefault="00917181" w:rsidP="00D63F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25AC0" w14:textId="47BE7625" w:rsidR="00D63F95" w:rsidRPr="00D63F95" w:rsidRDefault="00C20B50" w:rsidP="00D63F95">
    <w:pPr>
      <w:autoSpaceDE w:val="0"/>
      <w:autoSpaceDN w:val="0"/>
      <w:adjustRightInd w:val="0"/>
      <w:spacing w:after="0" w:line="240" w:lineRule="auto"/>
      <w:rPr>
        <w:rFonts w:ascii="Arial" w:hAnsi="Arial" w:cs="Arial"/>
        <w:b/>
        <w:bCs/>
        <w:sz w:val="24"/>
        <w:szCs w:val="24"/>
        <w:lang w:eastAsia="et-EE"/>
      </w:rPr>
    </w:pPr>
    <w:r>
      <w:rPr>
        <w:rFonts w:ascii="Arial" w:hAnsi="Arial" w:cs="Arial"/>
        <w:b/>
        <w:bCs/>
        <w:sz w:val="24"/>
        <w:szCs w:val="24"/>
        <w:lang w:eastAsia="et-EE"/>
      </w:rPr>
      <w:pict w14:anchorId="23FDBD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95pt;height:31.3pt">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4D601F"/>
    <w:multiLevelType w:val="multilevel"/>
    <w:tmpl w:val="A8F086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C651290"/>
    <w:multiLevelType w:val="hybridMultilevel"/>
    <w:tmpl w:val="B8341062"/>
    <w:lvl w:ilvl="0" w:tplc="04250001">
      <w:start w:val="1"/>
      <w:numFmt w:val="bullet"/>
      <w:lvlText w:val=""/>
      <w:lvlJc w:val="left"/>
      <w:pPr>
        <w:ind w:left="1428" w:hanging="360"/>
      </w:pPr>
      <w:rPr>
        <w:rFonts w:ascii="Symbol" w:hAnsi="Symbo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2" w15:restartNumberingAfterBreak="0">
    <w:nsid w:val="5D38780A"/>
    <w:multiLevelType w:val="hybridMultilevel"/>
    <w:tmpl w:val="DC1EE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01A0D22"/>
    <w:multiLevelType w:val="hybridMultilevel"/>
    <w:tmpl w:val="F586DD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BDE0086"/>
    <w:multiLevelType w:val="multilevel"/>
    <w:tmpl w:val="104473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DB9012D"/>
    <w:multiLevelType w:val="hybridMultilevel"/>
    <w:tmpl w:val="5600A34E"/>
    <w:lvl w:ilvl="0" w:tplc="0C686C82">
      <w:start w:val="1"/>
      <w:numFmt w:val="bullet"/>
      <w:lvlText w:val=""/>
      <w:lvlJc w:val="left"/>
      <w:pPr>
        <w:ind w:left="1080" w:hanging="360"/>
      </w:pPr>
      <w:rPr>
        <w:rFonts w:ascii="Symbol" w:eastAsia="Aptos" w:hAnsi="Symbol" w:cs="Times New Roman" w:hint="default"/>
      </w:rPr>
    </w:lvl>
    <w:lvl w:ilvl="1" w:tplc="04250003">
      <w:start w:val="1"/>
      <w:numFmt w:val="bullet"/>
      <w:lvlText w:val="o"/>
      <w:lvlJc w:val="left"/>
      <w:pPr>
        <w:ind w:left="1800" w:hanging="360"/>
      </w:pPr>
      <w:rPr>
        <w:rFonts w:ascii="Courier New" w:hAnsi="Courier New" w:cs="Courier New" w:hint="default"/>
      </w:rPr>
    </w:lvl>
    <w:lvl w:ilvl="2" w:tplc="04250005">
      <w:start w:val="1"/>
      <w:numFmt w:val="bullet"/>
      <w:lvlText w:val=""/>
      <w:lvlJc w:val="left"/>
      <w:pPr>
        <w:ind w:left="2520" w:hanging="360"/>
      </w:pPr>
      <w:rPr>
        <w:rFonts w:ascii="Wingdings" w:hAnsi="Wingdings" w:hint="default"/>
      </w:rPr>
    </w:lvl>
    <w:lvl w:ilvl="3" w:tplc="04250001">
      <w:start w:val="1"/>
      <w:numFmt w:val="bullet"/>
      <w:lvlText w:val=""/>
      <w:lvlJc w:val="left"/>
      <w:pPr>
        <w:ind w:left="3240" w:hanging="360"/>
      </w:pPr>
      <w:rPr>
        <w:rFonts w:ascii="Symbol" w:hAnsi="Symbol" w:hint="default"/>
      </w:rPr>
    </w:lvl>
    <w:lvl w:ilvl="4" w:tplc="04250003">
      <w:start w:val="1"/>
      <w:numFmt w:val="bullet"/>
      <w:lvlText w:val="o"/>
      <w:lvlJc w:val="left"/>
      <w:pPr>
        <w:ind w:left="3960" w:hanging="360"/>
      </w:pPr>
      <w:rPr>
        <w:rFonts w:ascii="Courier New" w:hAnsi="Courier New" w:cs="Courier New" w:hint="default"/>
      </w:rPr>
    </w:lvl>
    <w:lvl w:ilvl="5" w:tplc="04250005">
      <w:start w:val="1"/>
      <w:numFmt w:val="bullet"/>
      <w:lvlText w:val=""/>
      <w:lvlJc w:val="left"/>
      <w:pPr>
        <w:ind w:left="4680" w:hanging="360"/>
      </w:pPr>
      <w:rPr>
        <w:rFonts w:ascii="Wingdings" w:hAnsi="Wingdings" w:hint="default"/>
      </w:rPr>
    </w:lvl>
    <w:lvl w:ilvl="6" w:tplc="04250001">
      <w:start w:val="1"/>
      <w:numFmt w:val="bullet"/>
      <w:lvlText w:val=""/>
      <w:lvlJc w:val="left"/>
      <w:pPr>
        <w:ind w:left="5400" w:hanging="360"/>
      </w:pPr>
      <w:rPr>
        <w:rFonts w:ascii="Symbol" w:hAnsi="Symbol" w:hint="default"/>
      </w:rPr>
    </w:lvl>
    <w:lvl w:ilvl="7" w:tplc="04250003">
      <w:start w:val="1"/>
      <w:numFmt w:val="bullet"/>
      <w:lvlText w:val="o"/>
      <w:lvlJc w:val="left"/>
      <w:pPr>
        <w:ind w:left="6120" w:hanging="360"/>
      </w:pPr>
      <w:rPr>
        <w:rFonts w:ascii="Courier New" w:hAnsi="Courier New" w:cs="Courier New" w:hint="default"/>
      </w:rPr>
    </w:lvl>
    <w:lvl w:ilvl="8" w:tplc="04250005">
      <w:start w:val="1"/>
      <w:numFmt w:val="bullet"/>
      <w:lvlText w:val=""/>
      <w:lvlJc w:val="left"/>
      <w:pPr>
        <w:ind w:left="6840" w:hanging="360"/>
      </w:pPr>
      <w:rPr>
        <w:rFonts w:ascii="Wingdings" w:hAnsi="Wingdings" w:hint="default"/>
      </w:rPr>
    </w:lvl>
  </w:abstractNum>
  <w:num w:numId="1" w16cid:durableId="1498418319">
    <w:abstractNumId w:val="1"/>
  </w:num>
  <w:num w:numId="2" w16cid:durableId="275797482">
    <w:abstractNumId w:val="2"/>
  </w:num>
  <w:num w:numId="3" w16cid:durableId="1663238157">
    <w:abstractNumId w:val="4"/>
  </w:num>
  <w:num w:numId="4" w16cid:durableId="455563174">
    <w:abstractNumId w:val="3"/>
  </w:num>
  <w:num w:numId="5" w16cid:durableId="522284466">
    <w:abstractNumId w:val="0"/>
  </w:num>
  <w:num w:numId="6" w16cid:durableId="45464022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5234"/>
    <w:rsid w:val="000455B0"/>
    <w:rsid w:val="00077200"/>
    <w:rsid w:val="000A61DA"/>
    <w:rsid w:val="000B13DA"/>
    <w:rsid w:val="000C6E96"/>
    <w:rsid w:val="000D28FF"/>
    <w:rsid w:val="000F10CC"/>
    <w:rsid w:val="001222FA"/>
    <w:rsid w:val="001542BC"/>
    <w:rsid w:val="001753D5"/>
    <w:rsid w:val="00182039"/>
    <w:rsid w:val="001978F6"/>
    <w:rsid w:val="00213E63"/>
    <w:rsid w:val="00224529"/>
    <w:rsid w:val="00244E52"/>
    <w:rsid w:val="00253029"/>
    <w:rsid w:val="002755D6"/>
    <w:rsid w:val="002F5C19"/>
    <w:rsid w:val="00322EB8"/>
    <w:rsid w:val="00327EC1"/>
    <w:rsid w:val="0033525B"/>
    <w:rsid w:val="00356423"/>
    <w:rsid w:val="00365CC9"/>
    <w:rsid w:val="003F14BC"/>
    <w:rsid w:val="00496D94"/>
    <w:rsid w:val="004A11F9"/>
    <w:rsid w:val="004B26A4"/>
    <w:rsid w:val="004E0748"/>
    <w:rsid w:val="00501F56"/>
    <w:rsid w:val="00550155"/>
    <w:rsid w:val="00581ACA"/>
    <w:rsid w:val="00635234"/>
    <w:rsid w:val="00636049"/>
    <w:rsid w:val="00640EF1"/>
    <w:rsid w:val="00646193"/>
    <w:rsid w:val="006657A4"/>
    <w:rsid w:val="006748C6"/>
    <w:rsid w:val="006C2FBD"/>
    <w:rsid w:val="006E16E2"/>
    <w:rsid w:val="006E6F19"/>
    <w:rsid w:val="007B355E"/>
    <w:rsid w:val="007E2CEB"/>
    <w:rsid w:val="00815B0F"/>
    <w:rsid w:val="00847017"/>
    <w:rsid w:val="00862AEA"/>
    <w:rsid w:val="008961DD"/>
    <w:rsid w:val="0089630E"/>
    <w:rsid w:val="00917181"/>
    <w:rsid w:val="00957F9E"/>
    <w:rsid w:val="009653C0"/>
    <w:rsid w:val="00986838"/>
    <w:rsid w:val="009971CC"/>
    <w:rsid w:val="009C2D00"/>
    <w:rsid w:val="009C4D58"/>
    <w:rsid w:val="009D7598"/>
    <w:rsid w:val="009E5820"/>
    <w:rsid w:val="00A05E5C"/>
    <w:rsid w:val="00AD3526"/>
    <w:rsid w:val="00AF261A"/>
    <w:rsid w:val="00B706E2"/>
    <w:rsid w:val="00B8421B"/>
    <w:rsid w:val="00B90E5C"/>
    <w:rsid w:val="00B956ED"/>
    <w:rsid w:val="00BA7711"/>
    <w:rsid w:val="00BD3D60"/>
    <w:rsid w:val="00BF1035"/>
    <w:rsid w:val="00C12D32"/>
    <w:rsid w:val="00C1467B"/>
    <w:rsid w:val="00C20B50"/>
    <w:rsid w:val="00C30625"/>
    <w:rsid w:val="00CA14F0"/>
    <w:rsid w:val="00D37691"/>
    <w:rsid w:val="00D63F95"/>
    <w:rsid w:val="00DB41BB"/>
    <w:rsid w:val="00DC4D95"/>
    <w:rsid w:val="00DE7070"/>
    <w:rsid w:val="00E11EF3"/>
    <w:rsid w:val="00E144C6"/>
    <w:rsid w:val="00E17BAE"/>
    <w:rsid w:val="00E51E13"/>
    <w:rsid w:val="00EA4F04"/>
    <w:rsid w:val="00EB4F27"/>
    <w:rsid w:val="00EF3D36"/>
    <w:rsid w:val="00F16ED3"/>
    <w:rsid w:val="00F33612"/>
    <w:rsid w:val="00F44957"/>
    <w:rsid w:val="00F95CAF"/>
    <w:rsid w:val="00FB74E4"/>
    <w:rsid w:val="00FC449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1FC285"/>
  <w15:chartTrackingRefBased/>
  <w15:docId w15:val="{E7E0CE03-DED9-4A1E-BD6D-721A54AB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0A61DA"/>
    <w:pPr>
      <w:widowControl w:val="0"/>
      <w:autoSpaceDE w:val="0"/>
      <w:autoSpaceDN w:val="0"/>
      <w:adjustRightInd w:val="0"/>
    </w:pPr>
    <w:rPr>
      <w:rFonts w:ascii="Times New Roman" w:eastAsia="Times New Roman" w:hAnsi="Nimbus Roman No9 L"/>
      <w:sz w:val="28"/>
      <w:szCs w:val="28"/>
      <w:lang w:val="en-AU"/>
    </w:rPr>
  </w:style>
  <w:style w:type="character" w:styleId="Hperlink">
    <w:name w:val="Hyperlink"/>
    <w:uiPriority w:val="99"/>
    <w:unhideWhenUsed/>
    <w:rsid w:val="00DB41BB"/>
    <w:rPr>
      <w:color w:val="0000FF"/>
      <w:u w:val="single"/>
    </w:rPr>
  </w:style>
  <w:style w:type="paragraph" w:styleId="Vahedeta">
    <w:name w:val="No Spacing"/>
    <w:uiPriority w:val="1"/>
    <w:qFormat/>
    <w:rsid w:val="00EF3D36"/>
    <w:rPr>
      <w:sz w:val="22"/>
      <w:szCs w:val="22"/>
      <w:lang w:eastAsia="en-US"/>
    </w:rPr>
  </w:style>
  <w:style w:type="paragraph" w:styleId="Pis">
    <w:name w:val="header"/>
    <w:basedOn w:val="Normaallaad"/>
    <w:link w:val="PisMrk"/>
    <w:uiPriority w:val="99"/>
    <w:unhideWhenUsed/>
    <w:rsid w:val="00D63F95"/>
    <w:pPr>
      <w:tabs>
        <w:tab w:val="center" w:pos="4513"/>
        <w:tab w:val="right" w:pos="9026"/>
      </w:tabs>
    </w:pPr>
  </w:style>
  <w:style w:type="character" w:customStyle="1" w:styleId="PisMrk">
    <w:name w:val="Päis Märk"/>
    <w:link w:val="Pis"/>
    <w:uiPriority w:val="99"/>
    <w:rsid w:val="00D63F95"/>
    <w:rPr>
      <w:sz w:val="22"/>
      <w:szCs w:val="22"/>
      <w:lang w:eastAsia="en-US"/>
    </w:rPr>
  </w:style>
  <w:style w:type="paragraph" w:styleId="Jalus">
    <w:name w:val="footer"/>
    <w:basedOn w:val="Normaallaad"/>
    <w:link w:val="JalusMrk"/>
    <w:uiPriority w:val="99"/>
    <w:unhideWhenUsed/>
    <w:rsid w:val="00D63F95"/>
    <w:pPr>
      <w:tabs>
        <w:tab w:val="center" w:pos="4513"/>
        <w:tab w:val="right" w:pos="9026"/>
      </w:tabs>
    </w:pPr>
  </w:style>
  <w:style w:type="character" w:customStyle="1" w:styleId="JalusMrk">
    <w:name w:val="Jalus Märk"/>
    <w:link w:val="Jalus"/>
    <w:uiPriority w:val="99"/>
    <w:rsid w:val="00D63F9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18647">
      <w:bodyDiv w:val="1"/>
      <w:marLeft w:val="0"/>
      <w:marRight w:val="0"/>
      <w:marTop w:val="0"/>
      <w:marBottom w:val="0"/>
      <w:divBdr>
        <w:top w:val="none" w:sz="0" w:space="0" w:color="auto"/>
        <w:left w:val="none" w:sz="0" w:space="0" w:color="auto"/>
        <w:bottom w:val="none" w:sz="0" w:space="0" w:color="auto"/>
        <w:right w:val="none" w:sz="0" w:space="0" w:color="auto"/>
      </w:divBdr>
    </w:div>
    <w:div w:id="140848972">
      <w:bodyDiv w:val="1"/>
      <w:marLeft w:val="0"/>
      <w:marRight w:val="0"/>
      <w:marTop w:val="0"/>
      <w:marBottom w:val="0"/>
      <w:divBdr>
        <w:top w:val="none" w:sz="0" w:space="0" w:color="auto"/>
        <w:left w:val="none" w:sz="0" w:space="0" w:color="auto"/>
        <w:bottom w:val="none" w:sz="0" w:space="0" w:color="auto"/>
        <w:right w:val="none" w:sz="0" w:space="0" w:color="auto"/>
      </w:divBdr>
    </w:div>
    <w:div w:id="806242172">
      <w:bodyDiv w:val="1"/>
      <w:marLeft w:val="0"/>
      <w:marRight w:val="0"/>
      <w:marTop w:val="0"/>
      <w:marBottom w:val="0"/>
      <w:divBdr>
        <w:top w:val="none" w:sz="0" w:space="0" w:color="auto"/>
        <w:left w:val="none" w:sz="0" w:space="0" w:color="auto"/>
        <w:bottom w:val="none" w:sz="0" w:space="0" w:color="auto"/>
        <w:right w:val="none" w:sz="0" w:space="0" w:color="auto"/>
      </w:divBdr>
    </w:div>
    <w:div w:id="1142773879">
      <w:bodyDiv w:val="1"/>
      <w:marLeft w:val="0"/>
      <w:marRight w:val="0"/>
      <w:marTop w:val="0"/>
      <w:marBottom w:val="0"/>
      <w:divBdr>
        <w:top w:val="none" w:sz="0" w:space="0" w:color="auto"/>
        <w:left w:val="none" w:sz="0" w:space="0" w:color="auto"/>
        <w:bottom w:val="none" w:sz="0" w:space="0" w:color="auto"/>
        <w:right w:val="none" w:sz="0" w:space="0" w:color="auto"/>
      </w:divBdr>
    </w:div>
    <w:div w:id="20962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7875728EEF1748B48D1D1C2A3BDBC2" ma:contentTypeVersion="18" ma:contentTypeDescription="Loo uus dokument" ma:contentTypeScope="" ma:versionID="68fcc64428136b66582785c8c5b611d3">
  <xsd:schema xmlns:xsd="http://www.w3.org/2001/XMLSchema" xmlns:xs="http://www.w3.org/2001/XMLSchema" xmlns:p="http://schemas.microsoft.com/office/2006/metadata/properties" xmlns:ns2="9f4f1f63-ddb4-4fcd-9b05-cc682b8fef26" xmlns:ns3="3032cba7-ec75-42c3-ae73-9a24350efaa8" targetNamespace="http://schemas.microsoft.com/office/2006/metadata/properties" ma:root="true" ma:fieldsID="3c641dae14d798a3f6911f71aec9141b" ns2:_="" ns3:_="">
    <xsd:import namespace="9f4f1f63-ddb4-4fcd-9b05-cc682b8fef26"/>
    <xsd:import namespace="3032cba7-ec75-42c3-ae73-9a24350efa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f1f63-ddb4-4fcd-9b05-cc682b8fe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d4e33f49-82cd-4ae7-bf88-d5087d8617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32cba7-ec75-42c3-ae73-9a24350efaa8" elementFormDefault="qualified">
    <xsd:import namespace="http://schemas.microsoft.com/office/2006/documentManagement/types"/>
    <xsd:import namespace="http://schemas.microsoft.com/office/infopath/2007/PartnerControls"/>
    <xsd:element name="SharedWithUsers" ma:index="16"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79ce231f-f434-41ea-b71b-c6bbeabcb568}" ma:internalName="TaxCatchAll" ma:showField="CatchAllData" ma:web="3032cba7-ec75-42c3-ae73-9a24350ef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4f1f63-ddb4-4fcd-9b05-cc682b8fef26">
      <Terms xmlns="http://schemas.microsoft.com/office/infopath/2007/PartnerControls"/>
    </lcf76f155ced4ddcb4097134ff3c332f>
    <TaxCatchAll xmlns="3032cba7-ec75-42c3-ae73-9a24350efaa8" xsi:nil="true"/>
  </documentManagement>
</p:properties>
</file>

<file path=customXml/itemProps1.xml><?xml version="1.0" encoding="utf-8"?>
<ds:datastoreItem xmlns:ds="http://schemas.openxmlformats.org/officeDocument/2006/customXml" ds:itemID="{C9AF794B-3111-4AA6-BB81-92F82312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f1f63-ddb4-4fcd-9b05-cc682b8fef26"/>
    <ds:schemaRef ds:uri="3032cba7-ec75-42c3-ae73-9a24350ef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8036F-0098-4404-B2EE-C87794535E76}">
  <ds:schemaRefs>
    <ds:schemaRef ds:uri="http://schemas.microsoft.com/sharepoint/v3/contenttype/forms"/>
  </ds:schemaRefs>
</ds:datastoreItem>
</file>

<file path=customXml/itemProps3.xml><?xml version="1.0" encoding="utf-8"?>
<ds:datastoreItem xmlns:ds="http://schemas.openxmlformats.org/officeDocument/2006/customXml" ds:itemID="{4A66AB6C-F97F-4C73-B0AB-A57127E5C8C9}">
  <ds:schemaRefs>
    <ds:schemaRef ds:uri="http://schemas.microsoft.com/office/2006/metadata/longProperties"/>
  </ds:schemaRefs>
</ds:datastoreItem>
</file>

<file path=customXml/itemProps4.xml><?xml version="1.0" encoding="utf-8"?>
<ds:datastoreItem xmlns:ds="http://schemas.openxmlformats.org/officeDocument/2006/customXml" ds:itemID="{5186C6AA-F9B0-40F4-B33A-FC55E731B270}">
  <ds:schemaRefs>
    <ds:schemaRef ds:uri="http://schemas.microsoft.com/office/2006/metadata/properties"/>
    <ds:schemaRef ds:uri="http://schemas.microsoft.com/office/infopath/2007/PartnerControls"/>
    <ds:schemaRef ds:uri="9f4f1f63-ddb4-4fcd-9b05-cc682b8fef26"/>
    <ds:schemaRef ds:uri="3032cba7-ec75-42c3-ae73-9a24350efaa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AS G4S Eesti</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Tiina Prunn</cp:lastModifiedBy>
  <cp:revision>5</cp:revision>
  <cp:lastPrinted>2016-12-13T08:02:00Z</cp:lastPrinted>
  <dcterms:created xsi:type="dcterms:W3CDTF">2021-07-23T07:31:00Z</dcterms:created>
  <dcterms:modified xsi:type="dcterms:W3CDTF">2024-09-05T12:51:00Z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229800.000000000</vt:lpwstr>
  </property>
  <property fmtid="{D5CDD505-2E9C-101B-9397-08002B2CF9AE}" pid="3" name="ContentTypeId">
    <vt:lpwstr>0x010100F97875728EEF1748B48D1D1C2A3BDBC2</vt:lpwstr>
  </property>
  <property fmtid="{D5CDD505-2E9C-101B-9397-08002B2CF9AE}" pid="4" name="MediaServiceImageTags">
    <vt:lpwstr/>
  </property>
</Properties>
</file>